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BC432" w14:textId="15412FF4" w:rsidR="00BD0294" w:rsidRPr="00F7176E" w:rsidRDefault="007F600D" w:rsidP="008951FC">
      <w:pPr>
        <w:pStyle w:val="Overskrift1"/>
        <w:jc w:val="center"/>
      </w:pPr>
      <w:bookmarkStart w:id="0" w:name="_GoBack"/>
      <w:bookmarkEnd w:id="0"/>
      <w:r w:rsidRPr="00F7176E">
        <w:t xml:space="preserve">Eksempel på den gode </w:t>
      </w:r>
      <w:r w:rsidR="00DB1738">
        <w:t>ansøgning om tillæg til flytning af forsyningsledninger</w:t>
      </w:r>
    </w:p>
    <w:p w14:paraId="19E27467" w14:textId="77777777" w:rsidR="007F600D" w:rsidRPr="008D3A64" w:rsidRDefault="007F600D" w:rsidP="007F60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985CC6" w14:textId="40CD04B1" w:rsidR="006B58FE" w:rsidRDefault="00445286" w:rsidP="008D3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</w:t>
      </w:r>
      <w:r w:rsidRPr="008D3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 </w:t>
      </w:r>
      <w:r w:rsidRPr="008D3A64">
        <w:rPr>
          <w:rFonts w:ascii="Times New Roman" w:hAnsi="Times New Roman" w:cs="Times New Roman"/>
          <w:sz w:val="24"/>
          <w:szCs w:val="24"/>
        </w:rPr>
        <w:t xml:space="preserve">ansøgning </w:t>
      </w:r>
      <w:r>
        <w:rPr>
          <w:rFonts w:ascii="Times New Roman" w:hAnsi="Times New Roman" w:cs="Times New Roman"/>
          <w:sz w:val="24"/>
          <w:szCs w:val="24"/>
        </w:rPr>
        <w:t>gør godkendelsesprocessen lettere for alle og nedbringer sagsbehandlingstiden</w:t>
      </w:r>
      <w:r w:rsidRPr="008D3A64">
        <w:rPr>
          <w:rFonts w:ascii="Times New Roman" w:hAnsi="Times New Roman" w:cs="Times New Roman"/>
          <w:sz w:val="24"/>
          <w:szCs w:val="24"/>
        </w:rPr>
        <w:t>.</w:t>
      </w:r>
      <w:r w:rsidR="007F600D" w:rsidRPr="008D3A64">
        <w:rPr>
          <w:rFonts w:ascii="Times New Roman" w:hAnsi="Times New Roman" w:cs="Times New Roman"/>
          <w:sz w:val="24"/>
          <w:szCs w:val="24"/>
        </w:rPr>
        <w:t xml:space="preserve"> </w:t>
      </w:r>
      <w:r w:rsidRPr="008D3A64">
        <w:rPr>
          <w:rFonts w:ascii="Times New Roman" w:hAnsi="Times New Roman" w:cs="Times New Roman"/>
          <w:sz w:val="24"/>
          <w:szCs w:val="24"/>
        </w:rPr>
        <w:t>Eksemple</w:t>
      </w:r>
      <w:r>
        <w:rPr>
          <w:rFonts w:ascii="Times New Roman" w:hAnsi="Times New Roman" w:cs="Times New Roman"/>
          <w:sz w:val="24"/>
          <w:szCs w:val="24"/>
        </w:rPr>
        <w:t>rne</w:t>
      </w:r>
      <w:r w:rsidRPr="008D3A64">
        <w:rPr>
          <w:rFonts w:ascii="Times New Roman" w:hAnsi="Times New Roman" w:cs="Times New Roman"/>
          <w:sz w:val="24"/>
          <w:szCs w:val="24"/>
        </w:rPr>
        <w:t xml:space="preserve"> er </w:t>
      </w:r>
      <w:r w:rsidRPr="00E706B4">
        <w:rPr>
          <w:rFonts w:ascii="Times New Roman" w:hAnsi="Times New Roman" w:cs="Times New Roman"/>
          <w:b/>
          <w:sz w:val="24"/>
          <w:szCs w:val="24"/>
          <w:u w:val="single"/>
        </w:rPr>
        <w:t>vejledende</w:t>
      </w:r>
      <w:r w:rsidRPr="008D3A64">
        <w:rPr>
          <w:rFonts w:ascii="Times New Roman" w:hAnsi="Times New Roman" w:cs="Times New Roman"/>
          <w:sz w:val="24"/>
          <w:szCs w:val="24"/>
        </w:rPr>
        <w:t xml:space="preserve">, idet der for </w:t>
      </w:r>
      <w:r>
        <w:rPr>
          <w:rFonts w:ascii="Times New Roman" w:hAnsi="Times New Roman" w:cs="Times New Roman"/>
          <w:sz w:val="24"/>
          <w:szCs w:val="24"/>
        </w:rPr>
        <w:t>fx mere komplicerede</w:t>
      </w:r>
      <w:r w:rsidR="00E7295C">
        <w:rPr>
          <w:rFonts w:ascii="Times New Roman" w:hAnsi="Times New Roman" w:cs="Times New Roman"/>
          <w:sz w:val="24"/>
          <w:szCs w:val="24"/>
        </w:rPr>
        <w:t xml:space="preserve"> </w:t>
      </w:r>
      <w:r w:rsidR="00DB1738">
        <w:rPr>
          <w:rFonts w:ascii="Times New Roman" w:hAnsi="Times New Roman" w:cs="Times New Roman"/>
          <w:sz w:val="24"/>
          <w:szCs w:val="24"/>
        </w:rPr>
        <w:t>flytning af forsyningsledninger</w:t>
      </w:r>
      <w:r w:rsidR="007F600D" w:rsidRPr="008D3A64">
        <w:rPr>
          <w:rFonts w:ascii="Times New Roman" w:hAnsi="Times New Roman" w:cs="Times New Roman"/>
          <w:sz w:val="24"/>
          <w:szCs w:val="24"/>
        </w:rPr>
        <w:t xml:space="preserve"> kan være behov for mere uddybning. </w:t>
      </w:r>
    </w:p>
    <w:p w14:paraId="332BEB1A" w14:textId="14638E5E" w:rsidR="006B58FE" w:rsidRDefault="00EB1388" w:rsidP="006B5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det fremgår af </w:t>
      </w:r>
      <w:hyperlink r:id="rId7" w:history="1">
        <w:r w:rsidR="00CB299D" w:rsidRPr="00904CD3">
          <w:rPr>
            <w:rStyle w:val="Hyperlink"/>
            <w:rFonts w:ascii="Times New Roman" w:hAnsi="Times New Roman" w:cs="Times New Roman"/>
            <w:sz w:val="24"/>
            <w:szCs w:val="24"/>
          </w:rPr>
          <w:t>indberetnings</w:t>
        </w:r>
        <w:r w:rsidRPr="00904CD3">
          <w:rPr>
            <w:rStyle w:val="Hyperlink"/>
            <w:rFonts w:ascii="Times New Roman" w:hAnsi="Times New Roman" w:cs="Times New Roman"/>
            <w:sz w:val="24"/>
            <w:szCs w:val="24"/>
          </w:rPr>
          <w:t>vejledningen</w:t>
        </w:r>
        <w:r w:rsidR="00970FE4" w:rsidRPr="00904CD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til de økonomiske rammer</w:t>
        </w:r>
      </w:hyperlink>
      <w:r w:rsidR="006B58FE" w:rsidRPr="006B58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skal </w:t>
      </w:r>
      <w:r w:rsidR="003071CB">
        <w:rPr>
          <w:rFonts w:ascii="Times New Roman" w:hAnsi="Times New Roman" w:cs="Times New Roman"/>
          <w:sz w:val="24"/>
          <w:szCs w:val="24"/>
        </w:rPr>
        <w:t>I</w:t>
      </w:r>
      <w:r w:rsidR="006B58FE" w:rsidRPr="006B58FE">
        <w:rPr>
          <w:rFonts w:ascii="Times New Roman" w:hAnsi="Times New Roman" w:cs="Times New Roman"/>
          <w:sz w:val="24"/>
          <w:szCs w:val="24"/>
        </w:rPr>
        <w:t xml:space="preserve"> for hvert projekt indsende følgende</w:t>
      </w:r>
      <w:r w:rsidR="00E7295C">
        <w:rPr>
          <w:rFonts w:ascii="Times New Roman" w:hAnsi="Times New Roman" w:cs="Times New Roman"/>
          <w:sz w:val="24"/>
          <w:szCs w:val="24"/>
        </w:rPr>
        <w:t xml:space="preserve"> materiale, for at </w:t>
      </w:r>
      <w:r>
        <w:rPr>
          <w:rFonts w:ascii="Times New Roman" w:hAnsi="Times New Roman" w:cs="Times New Roman"/>
          <w:sz w:val="24"/>
          <w:szCs w:val="24"/>
        </w:rPr>
        <w:t>vi kan behandle ansøgningen:</w:t>
      </w:r>
    </w:p>
    <w:p w14:paraId="36E70FC0" w14:textId="77777777" w:rsidR="003F4CA9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  <w:r w:rsidRPr="003F4CA9">
        <w:rPr>
          <w:rFonts w:ascii="Times New Roman" w:hAnsi="Times New Roman" w:cs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AF6C0" wp14:editId="60C90BE6">
                <wp:simplePos x="0" y="0"/>
                <wp:positionH relativeFrom="column">
                  <wp:posOffset>470535</wp:posOffset>
                </wp:positionH>
                <wp:positionV relativeFrom="paragraph">
                  <wp:posOffset>206375</wp:posOffset>
                </wp:positionV>
                <wp:extent cx="4886325" cy="2495550"/>
                <wp:effectExtent l="0" t="0" r="28575" b="1905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4B428" w14:textId="77777777" w:rsidR="003F4CA9" w:rsidRDefault="003F4CA9" w:rsidP="003F4CA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1207158" w14:textId="77777777" w:rsidR="003F4CA9" w:rsidRPr="00D947A3" w:rsidRDefault="00DB7DF1" w:rsidP="003F4CA9">
                            <w:pPr>
                              <w:pStyle w:val="Opstilling-talellerbogs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  <w:t>Forpligtet til at flytte forsyningsledninger</w:t>
                            </w:r>
                          </w:p>
                          <w:p w14:paraId="34A91EE7" w14:textId="6634DE4D" w:rsidR="003E7817" w:rsidRDefault="00127C55" w:rsidP="003F4CA9">
                            <w:pPr>
                              <w:pStyle w:val="Opstilling-talellerbogst"/>
                              <w:numPr>
                                <w:ilvl w:val="1"/>
                                <w:numId w:val="6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Kort r</w:t>
                            </w:r>
                            <w:r w:rsidR="003E781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edegørelse for, hvorfor I har afholdt omkostningen</w:t>
                            </w:r>
                          </w:p>
                          <w:p w14:paraId="571346E7" w14:textId="77777777" w:rsidR="002E4F42" w:rsidRDefault="000B604E" w:rsidP="003F4CA9">
                            <w:pPr>
                              <w:pStyle w:val="Opstilling-talellerbogst"/>
                              <w:numPr>
                                <w:ilvl w:val="1"/>
                                <w:numId w:val="6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 xml:space="preserve">Dokumentation for, at </w:t>
                            </w:r>
                            <w:r w:rsidR="00DB173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I er forpligtet til at flytte forsyningsledningerne, og at omkostningerne hertil er nødvendige</w:t>
                            </w:r>
                          </w:p>
                          <w:p w14:paraId="1993F498" w14:textId="77777777" w:rsidR="003F4CA9" w:rsidRPr="0042009C" w:rsidRDefault="003F4CA9" w:rsidP="003F4CA9">
                            <w:pPr>
                              <w:pStyle w:val="Opstilling-talellerbogst"/>
                              <w:numPr>
                                <w:ilvl w:val="0"/>
                                <w:numId w:val="0"/>
                              </w:numPr>
                              <w:ind w:left="567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5C1B3B8A" w14:textId="77777777" w:rsidR="003F4CA9" w:rsidRPr="00D947A3" w:rsidRDefault="00DB7DF1" w:rsidP="003F4CA9">
                            <w:pPr>
                              <w:pStyle w:val="Opstilling-talellerbogs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  <w:t>Nødvendige omkostninger eller erstatninger</w:t>
                            </w:r>
                          </w:p>
                          <w:p w14:paraId="1BC8128C" w14:textId="77777777" w:rsidR="003F4CA9" w:rsidRPr="0042009C" w:rsidRDefault="008447E0" w:rsidP="003F4CA9">
                            <w:pPr>
                              <w:pStyle w:val="Opstilling-talellerbogst"/>
                              <w:numPr>
                                <w:ilvl w:val="1"/>
                                <w:numId w:val="6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O</w:t>
                            </w:r>
                            <w:r w:rsidR="000B604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 xml:space="preserve">mkostninger fordelt på drift,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anlæg</w:t>
                            </w:r>
                            <w:r w:rsidR="000B604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 xml:space="preserve"> og finansielle</w:t>
                            </w:r>
                          </w:p>
                          <w:p w14:paraId="657C5089" w14:textId="7F2E76A8" w:rsidR="003F4CA9" w:rsidRDefault="0062369C" w:rsidP="003F4CA9">
                            <w:pPr>
                              <w:pStyle w:val="Opstilling-talellerbogst"/>
                              <w:numPr>
                                <w:ilvl w:val="1"/>
                                <w:numId w:val="6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Standardl</w:t>
                            </w:r>
                            <w:r w:rsidR="000B604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evetid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en</w:t>
                            </w:r>
                            <w:r w:rsidR="000B604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 xml:space="preserve"> på investeringer efter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pris-</w:t>
                            </w:r>
                            <w:r w:rsidR="00516DEB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og levetidskataloget (</w:t>
                            </w:r>
                            <w:r w:rsidR="000B604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POLKA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)</w:t>
                            </w:r>
                          </w:p>
                          <w:p w14:paraId="6D2A8324" w14:textId="77777777" w:rsidR="003F4CA9" w:rsidRPr="0042009C" w:rsidRDefault="003F4CA9" w:rsidP="003F4CA9">
                            <w:pPr>
                              <w:pStyle w:val="Opstilling-talellerbogst"/>
                              <w:numPr>
                                <w:ilvl w:val="0"/>
                                <w:numId w:val="0"/>
                              </w:numPr>
                              <w:ind w:left="567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12F5E116" w14:textId="77777777" w:rsidR="000B604E" w:rsidRPr="005603E5" w:rsidRDefault="000B604E" w:rsidP="000B604E">
                            <w:pPr>
                              <w:pStyle w:val="Opstilling-talellerbogst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7DC8B6C5" w14:textId="77777777" w:rsidR="003F4CA9" w:rsidRPr="00D947A3" w:rsidRDefault="003F4CA9" w:rsidP="003F4CA9">
                            <w:pPr>
                              <w:pStyle w:val="Opstilling-talellerbogst"/>
                              <w:numPr>
                                <w:ilvl w:val="0"/>
                                <w:numId w:val="0"/>
                              </w:numPr>
                              <w:ind w:left="227"/>
                              <w:rPr>
                                <w:rFonts w:ascii="Times New Roman" w:hAnsi="Times New Roman"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1818A319" w14:textId="77777777" w:rsidR="003F4CA9" w:rsidRDefault="003F4C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AF6C0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7.05pt;margin-top:16.25pt;width:384.75pt;height:1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">
                <v:textbox>
                  <w:txbxContent>
                    <w:p w14:paraId="7E24B428" w14:textId="77777777" w:rsidR="003F4CA9" w:rsidRDefault="003F4CA9" w:rsidP="003F4CA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1207158" w14:textId="77777777" w:rsidR="003F4CA9" w:rsidRPr="00D947A3" w:rsidRDefault="00DB7DF1" w:rsidP="003F4CA9">
                      <w:pPr>
                        <w:pStyle w:val="Opstilling-talellerbogs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  <w:t>Forpligtet til at flytte forsyningsledninger</w:t>
                      </w:r>
                    </w:p>
                    <w:p w14:paraId="34A91EE7" w14:textId="6634DE4D" w:rsidR="003E7817" w:rsidRDefault="00127C55" w:rsidP="003F4CA9">
                      <w:pPr>
                        <w:pStyle w:val="Opstilling-talellerbogst"/>
                        <w:numPr>
                          <w:ilvl w:val="1"/>
                          <w:numId w:val="6"/>
                        </w:numPr>
                        <w:spacing w:line="276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Kort r</w:t>
                      </w:r>
                      <w:r w:rsidR="003E7817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edegørelse for, hvorfor I har afholdt omkostningen</w:t>
                      </w:r>
                    </w:p>
                    <w:p w14:paraId="571346E7" w14:textId="77777777" w:rsidR="002E4F42" w:rsidRDefault="000B604E" w:rsidP="003F4CA9">
                      <w:pPr>
                        <w:pStyle w:val="Opstilling-talellerbogst"/>
                        <w:numPr>
                          <w:ilvl w:val="1"/>
                          <w:numId w:val="6"/>
                        </w:numPr>
                        <w:spacing w:line="276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 xml:space="preserve">Dokumentation for, at </w:t>
                      </w:r>
                      <w:r w:rsidR="00DB1738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I er forpligtet til at flytte forsyningsledningerne, og at omkostningerne hertil er nødvendige</w:t>
                      </w:r>
                    </w:p>
                    <w:p w14:paraId="1993F498" w14:textId="77777777" w:rsidR="003F4CA9" w:rsidRPr="0042009C" w:rsidRDefault="003F4CA9" w:rsidP="003F4CA9">
                      <w:pPr>
                        <w:pStyle w:val="Opstilling-talellerbogst"/>
                        <w:numPr>
                          <w:ilvl w:val="0"/>
                          <w:numId w:val="0"/>
                        </w:numPr>
                        <w:ind w:left="567"/>
                        <w:rPr>
                          <w:rFonts w:ascii="Times New Roman" w:hAnsi="Times New Roman"/>
                          <w:sz w:val="24"/>
                          <w:szCs w:val="24"/>
                          <w:lang w:val="da-DK"/>
                        </w:rPr>
                      </w:pPr>
                    </w:p>
                    <w:p w14:paraId="5C1B3B8A" w14:textId="77777777" w:rsidR="003F4CA9" w:rsidRPr="00D947A3" w:rsidRDefault="00DB7DF1" w:rsidP="003F4CA9">
                      <w:pPr>
                        <w:pStyle w:val="Opstilling-talellerbogs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  <w:t>Nødvendige omkostninger eller erstatninger</w:t>
                      </w:r>
                    </w:p>
                    <w:p w14:paraId="1BC8128C" w14:textId="77777777" w:rsidR="003F4CA9" w:rsidRPr="0042009C" w:rsidRDefault="008447E0" w:rsidP="003F4CA9">
                      <w:pPr>
                        <w:pStyle w:val="Opstilling-talellerbogst"/>
                        <w:numPr>
                          <w:ilvl w:val="1"/>
                          <w:numId w:val="6"/>
                        </w:numPr>
                        <w:spacing w:line="276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O</w:t>
                      </w:r>
                      <w:r w:rsidR="000B604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 xml:space="preserve">mkostninger fordelt på drift,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anlæg</w:t>
                      </w:r>
                      <w:r w:rsidR="000B604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 xml:space="preserve"> og finansielle</w:t>
                      </w:r>
                    </w:p>
                    <w:p w14:paraId="657C5089" w14:textId="7F2E76A8" w:rsidR="003F4CA9" w:rsidRDefault="0062369C" w:rsidP="003F4CA9">
                      <w:pPr>
                        <w:pStyle w:val="Opstilling-talellerbogst"/>
                        <w:numPr>
                          <w:ilvl w:val="1"/>
                          <w:numId w:val="6"/>
                        </w:numPr>
                        <w:spacing w:line="276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Standardl</w:t>
                      </w:r>
                      <w:r w:rsidR="000B604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evetid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en</w:t>
                      </w:r>
                      <w:r w:rsidR="000B604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 xml:space="preserve"> på investeringer efter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pris-</w:t>
                      </w:r>
                      <w:r w:rsidR="00516DEB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og levetidskataloget (</w:t>
                      </w:r>
                      <w:r w:rsidR="000B604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POLKA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)</w:t>
                      </w:r>
                    </w:p>
                    <w:p w14:paraId="6D2A8324" w14:textId="77777777" w:rsidR="003F4CA9" w:rsidRPr="0042009C" w:rsidRDefault="003F4CA9" w:rsidP="003F4CA9">
                      <w:pPr>
                        <w:pStyle w:val="Opstilling-talellerbogst"/>
                        <w:numPr>
                          <w:ilvl w:val="0"/>
                          <w:numId w:val="0"/>
                        </w:numPr>
                        <w:ind w:left="567"/>
                        <w:rPr>
                          <w:rFonts w:ascii="Times New Roman" w:hAnsi="Times New Roman"/>
                          <w:sz w:val="24"/>
                          <w:szCs w:val="24"/>
                          <w:lang w:val="da-DK"/>
                        </w:rPr>
                      </w:pPr>
                    </w:p>
                    <w:p w14:paraId="12F5E116" w14:textId="77777777" w:rsidR="000B604E" w:rsidRPr="005603E5" w:rsidRDefault="000B604E" w:rsidP="000B604E">
                      <w:pPr>
                        <w:pStyle w:val="Opstilling-talellerbogst"/>
                        <w:numPr>
                          <w:ilvl w:val="0"/>
                          <w:numId w:val="0"/>
                        </w:numPr>
                        <w:ind w:left="720"/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</w:pPr>
                    </w:p>
                    <w:p w14:paraId="7DC8B6C5" w14:textId="77777777" w:rsidR="003F4CA9" w:rsidRPr="00D947A3" w:rsidRDefault="003F4CA9" w:rsidP="003F4CA9">
                      <w:pPr>
                        <w:pStyle w:val="Opstilling-talellerbogst"/>
                        <w:numPr>
                          <w:ilvl w:val="0"/>
                          <w:numId w:val="0"/>
                        </w:numPr>
                        <w:ind w:left="227"/>
                        <w:rPr>
                          <w:rFonts w:ascii="Times New Roman" w:hAnsi="Times New Roman"/>
                          <w:color w:val="C0504D" w:themeColor="accent2"/>
                          <w:sz w:val="24"/>
                          <w:szCs w:val="24"/>
                          <w:lang w:val="da-DK"/>
                        </w:rPr>
                      </w:pPr>
                    </w:p>
                    <w:p w14:paraId="1818A319" w14:textId="77777777" w:rsidR="003F4CA9" w:rsidRDefault="003F4CA9"/>
                  </w:txbxContent>
                </v:textbox>
              </v:shape>
            </w:pict>
          </mc:Fallback>
        </mc:AlternateContent>
      </w:r>
    </w:p>
    <w:p w14:paraId="59540148" w14:textId="77777777" w:rsidR="0026672E" w:rsidRDefault="0026672E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1FA68" w14:textId="77777777" w:rsidR="003F4CA9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B013B0" w14:textId="77777777" w:rsidR="003F4CA9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F031B6" w14:textId="77777777" w:rsidR="003F4CA9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AFE6BD" w14:textId="77777777" w:rsidR="003F4CA9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33AF68" w14:textId="77777777" w:rsidR="003F4CA9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DD2550" w14:textId="77777777" w:rsidR="003F4CA9" w:rsidRPr="0042009C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ED43B4" w14:textId="77777777" w:rsidR="003F4CA9" w:rsidRDefault="003F4CA9" w:rsidP="007F60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A4897" w14:textId="77777777" w:rsidR="00445286" w:rsidRDefault="00445286" w:rsidP="004452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Jeres ansøgning skal indeholde samtlige ovenstående punkter. Eksempler fremgår i det følgende. </w:t>
      </w:r>
    </w:p>
    <w:p w14:paraId="2AA7109B" w14:textId="77777777" w:rsidR="00445286" w:rsidRDefault="00445286" w:rsidP="004452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Eksemplerne tager udgangspunkt i den gode ansøgning ved indberetning til de økonomiske rammer, som foretages i foråret. I eksemplet er der derfor taget udgangspunkt i, at omkostningerne</w:t>
      </w:r>
      <w:r w:rsidRPr="00264B62">
        <w:rPr>
          <w:rFonts w:ascii="Times New Roman" w:hAnsi="Times New Roman" w:cs="Times New Roman"/>
          <w:i/>
          <w:sz w:val="24"/>
          <w:szCs w:val="24"/>
        </w:rPr>
        <w:t xml:space="preserve"> er</w:t>
      </w:r>
      <w:r>
        <w:rPr>
          <w:rFonts w:ascii="Times New Roman" w:hAnsi="Times New Roman" w:cs="Times New Roman"/>
          <w:sz w:val="24"/>
          <w:szCs w:val="24"/>
        </w:rPr>
        <w:t xml:space="preserve"> afholdt. Eksemplet kan også anvendes ved ansøgning om forhåndsgodkendelser. I disse tilfælde opgøres i stedet et budget over omkostningerne.</w:t>
      </w:r>
    </w:p>
    <w:p w14:paraId="1529625F" w14:textId="77777777" w:rsidR="003F4CA9" w:rsidRDefault="003F4CA9" w:rsidP="007F60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91748" w14:textId="77777777" w:rsidR="003A4996" w:rsidRDefault="003A499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7AF10614" w14:textId="3E6A6B09" w:rsidR="007F600D" w:rsidRDefault="00DB7DF1" w:rsidP="008951FC">
      <w:pPr>
        <w:pStyle w:val="Overskrift2"/>
        <w:numPr>
          <w:ilvl w:val="0"/>
          <w:numId w:val="7"/>
        </w:numPr>
      </w:pPr>
      <w:r>
        <w:lastRenderedPageBreak/>
        <w:t>Forpligtet til at flytte forsyningsledninger</w:t>
      </w:r>
    </w:p>
    <w:p w14:paraId="0B831532" w14:textId="77777777" w:rsidR="008951FC" w:rsidRDefault="008951FC" w:rsidP="008D3A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D0D03E" w14:textId="3D7FCE7B" w:rsidR="00F500F9" w:rsidRPr="00F500F9" w:rsidRDefault="00F500F9" w:rsidP="00F500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Eksempel 1 (lovbestemt gæsteprincip):</w:t>
      </w:r>
    </w:p>
    <w:p w14:paraId="6BD1B363" w14:textId="09B3B745" w:rsidR="000D7508" w:rsidRDefault="00857A83" w:rsidP="000B6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skal etableres en ny motorvej mellem Stjerne By og Måne By. Vi har forsyningsledninger </w:t>
      </w:r>
      <w:r w:rsidR="00127C5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det område, hvor motorvejen skal etableres</w:t>
      </w:r>
      <w:r w:rsidR="00EC061D">
        <w:rPr>
          <w:rFonts w:ascii="Times New Roman" w:hAnsi="Times New Roman" w:cs="Times New Roman"/>
          <w:sz w:val="24"/>
          <w:szCs w:val="24"/>
        </w:rPr>
        <w:t>. Vejdirektoratet ejer grund</w:t>
      </w:r>
      <w:r w:rsidR="00127C55">
        <w:rPr>
          <w:rFonts w:ascii="Times New Roman" w:hAnsi="Times New Roman" w:cs="Times New Roman"/>
          <w:sz w:val="24"/>
          <w:szCs w:val="24"/>
        </w:rPr>
        <w:t>en</w:t>
      </w:r>
      <w:r w:rsidR="00EC061D">
        <w:rPr>
          <w:rFonts w:ascii="Times New Roman" w:hAnsi="Times New Roman" w:cs="Times New Roman"/>
          <w:sz w:val="24"/>
          <w:szCs w:val="24"/>
        </w:rPr>
        <w:t>. Det fremgår af vedhæftede brev fra Vejdirektoratet, at vi skal flytte vores forsyningsledninger, der ligger i området. Vi har desuden vedhæftet de relevante led</w:t>
      </w:r>
      <w:r w:rsidR="00063FCE">
        <w:rPr>
          <w:rFonts w:ascii="Times New Roman" w:hAnsi="Times New Roman" w:cs="Times New Roman"/>
          <w:sz w:val="24"/>
          <w:szCs w:val="24"/>
        </w:rPr>
        <w:t>n</w:t>
      </w:r>
      <w:r w:rsidR="00EC061D">
        <w:rPr>
          <w:rFonts w:ascii="Times New Roman" w:hAnsi="Times New Roman" w:cs="Times New Roman"/>
          <w:sz w:val="24"/>
          <w:szCs w:val="24"/>
        </w:rPr>
        <w:t>ingsprotokoller.</w:t>
      </w:r>
    </w:p>
    <w:p w14:paraId="66DBC723" w14:textId="77777777" w:rsidR="00EC061D" w:rsidRPr="000D7508" w:rsidRDefault="00EC061D" w:rsidP="000B6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vi er forpligtet til at flytte vores forsyningsledninger, har vi omkostninger forbundet hermed.</w:t>
      </w:r>
    </w:p>
    <w:p w14:paraId="18737264" w14:textId="3A43A192" w:rsidR="00AA3E33" w:rsidRPr="00F500F9" w:rsidRDefault="00A0566E" w:rsidP="00F50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00F9">
        <w:rPr>
          <w:rFonts w:ascii="Times New Roman" w:hAnsi="Times New Roman" w:cs="Times New Roman"/>
          <w:sz w:val="24"/>
          <w:szCs w:val="24"/>
          <w:u w:val="single"/>
        </w:rPr>
        <w:t>Eks</w:t>
      </w:r>
      <w:r w:rsidR="00C3692E" w:rsidRPr="00F500F9">
        <w:rPr>
          <w:rFonts w:ascii="Times New Roman" w:hAnsi="Times New Roman" w:cs="Times New Roman"/>
          <w:sz w:val="24"/>
          <w:szCs w:val="24"/>
          <w:u w:val="single"/>
        </w:rPr>
        <w:t>empel</w:t>
      </w:r>
      <w:r w:rsidRPr="00F500F9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F500F9">
        <w:rPr>
          <w:rFonts w:ascii="Times New Roman" w:hAnsi="Times New Roman" w:cs="Times New Roman"/>
          <w:sz w:val="24"/>
          <w:szCs w:val="24"/>
          <w:u w:val="single"/>
        </w:rPr>
        <w:t xml:space="preserve"> (ulovbestemt gæsteprincip)</w:t>
      </w:r>
      <w:r w:rsidRPr="00F500F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FF836A7" w14:textId="3BB673B8" w:rsidR="00E22C0D" w:rsidRDefault="00A0566E" w:rsidP="008D3A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</w:t>
      </w:r>
      <w:r w:rsidR="008A0CF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en forsyningsledning beliggende på en privat grundejers ejendom. </w:t>
      </w:r>
      <w:r w:rsidR="008A0CF7">
        <w:rPr>
          <w:rFonts w:ascii="Times New Roman" w:hAnsi="Times New Roman" w:cs="Times New Roman"/>
          <w:sz w:val="24"/>
          <w:szCs w:val="24"/>
        </w:rPr>
        <w:t>Da g</w:t>
      </w:r>
      <w:r w:rsidR="00E22C0D">
        <w:rPr>
          <w:rFonts w:ascii="Times New Roman" w:hAnsi="Times New Roman" w:cs="Times New Roman"/>
          <w:sz w:val="24"/>
          <w:szCs w:val="24"/>
        </w:rPr>
        <w:t>ru</w:t>
      </w:r>
      <w:r w:rsidR="00C508E6">
        <w:rPr>
          <w:rFonts w:ascii="Times New Roman" w:hAnsi="Times New Roman" w:cs="Times New Roman"/>
          <w:sz w:val="24"/>
          <w:szCs w:val="24"/>
        </w:rPr>
        <w:t>n</w:t>
      </w:r>
      <w:r w:rsidR="00E22C0D">
        <w:rPr>
          <w:rFonts w:ascii="Times New Roman" w:hAnsi="Times New Roman" w:cs="Times New Roman"/>
          <w:sz w:val="24"/>
          <w:szCs w:val="24"/>
        </w:rPr>
        <w:t xml:space="preserve">dejeren </w:t>
      </w:r>
      <w:r w:rsidR="008A0CF7">
        <w:rPr>
          <w:rFonts w:ascii="Times New Roman" w:hAnsi="Times New Roman" w:cs="Times New Roman"/>
          <w:sz w:val="24"/>
          <w:szCs w:val="24"/>
        </w:rPr>
        <w:t xml:space="preserve">skulle </w:t>
      </w:r>
      <w:r w:rsidR="00E22C0D">
        <w:rPr>
          <w:rFonts w:ascii="Times New Roman" w:hAnsi="Times New Roman" w:cs="Times New Roman"/>
          <w:sz w:val="24"/>
          <w:szCs w:val="24"/>
        </w:rPr>
        <w:t>opfør</w:t>
      </w:r>
      <w:r w:rsidR="008A0CF7">
        <w:rPr>
          <w:rFonts w:ascii="Times New Roman" w:hAnsi="Times New Roman" w:cs="Times New Roman"/>
          <w:sz w:val="24"/>
          <w:szCs w:val="24"/>
        </w:rPr>
        <w:t>e</w:t>
      </w:r>
      <w:r w:rsidR="00E22C0D">
        <w:rPr>
          <w:rFonts w:ascii="Times New Roman" w:hAnsi="Times New Roman" w:cs="Times New Roman"/>
          <w:sz w:val="24"/>
          <w:szCs w:val="24"/>
        </w:rPr>
        <w:t xml:space="preserve"> en ny bygning</w:t>
      </w:r>
      <w:r w:rsidR="00C508E6">
        <w:rPr>
          <w:rFonts w:ascii="Times New Roman" w:hAnsi="Times New Roman" w:cs="Times New Roman"/>
          <w:sz w:val="24"/>
          <w:szCs w:val="24"/>
        </w:rPr>
        <w:t xml:space="preserve"> på ejendommen</w:t>
      </w:r>
      <w:r w:rsidR="00E22C0D">
        <w:rPr>
          <w:rFonts w:ascii="Times New Roman" w:hAnsi="Times New Roman" w:cs="Times New Roman"/>
          <w:sz w:val="24"/>
          <w:szCs w:val="24"/>
        </w:rPr>
        <w:t xml:space="preserve">, </w:t>
      </w:r>
      <w:r w:rsidR="008A0CF7">
        <w:rPr>
          <w:rFonts w:ascii="Times New Roman" w:hAnsi="Times New Roman" w:cs="Times New Roman"/>
          <w:sz w:val="24"/>
          <w:szCs w:val="24"/>
        </w:rPr>
        <w:t>var vi nødt til at flytte ledningen</w:t>
      </w:r>
      <w:r w:rsidR="00E22C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Der er ikke tinglyst </w:t>
      </w:r>
      <w:r w:rsidR="00E22C0D">
        <w:rPr>
          <w:rFonts w:ascii="Times New Roman" w:hAnsi="Times New Roman" w:cs="Times New Roman"/>
          <w:sz w:val="24"/>
          <w:szCs w:val="24"/>
        </w:rPr>
        <w:t>nogen deklaration</w:t>
      </w:r>
      <w:r w:rsidR="00C92D49">
        <w:rPr>
          <w:rFonts w:ascii="Times New Roman" w:hAnsi="Times New Roman" w:cs="Times New Roman"/>
          <w:sz w:val="24"/>
          <w:szCs w:val="24"/>
        </w:rPr>
        <w:t xml:space="preserve">, som fraviger gæsteprincippet, </w:t>
      </w:r>
      <w:r w:rsidR="00057E57">
        <w:rPr>
          <w:rFonts w:ascii="Times New Roman" w:hAnsi="Times New Roman" w:cs="Times New Roman"/>
          <w:sz w:val="24"/>
          <w:szCs w:val="24"/>
        </w:rPr>
        <w:t>og/</w:t>
      </w:r>
      <w:r w:rsidR="00C92D49">
        <w:rPr>
          <w:rFonts w:ascii="Times New Roman" w:hAnsi="Times New Roman" w:cs="Times New Roman"/>
          <w:sz w:val="24"/>
          <w:szCs w:val="24"/>
        </w:rPr>
        <w:t>eller udbe</w:t>
      </w:r>
      <w:r w:rsidR="00E22C0D">
        <w:rPr>
          <w:rFonts w:ascii="Times New Roman" w:hAnsi="Times New Roman" w:cs="Times New Roman"/>
          <w:sz w:val="24"/>
          <w:szCs w:val="24"/>
        </w:rPr>
        <w:t>talt erstatning,</w:t>
      </w:r>
      <w:r w:rsidR="008A0CF7">
        <w:rPr>
          <w:rFonts w:ascii="Times New Roman" w:hAnsi="Times New Roman" w:cs="Times New Roman"/>
          <w:sz w:val="24"/>
          <w:szCs w:val="24"/>
        </w:rPr>
        <w:t xml:space="preserve"> hvorved</w:t>
      </w:r>
      <w:r w:rsidR="00E22C0D">
        <w:rPr>
          <w:rFonts w:ascii="Times New Roman" w:hAnsi="Times New Roman" w:cs="Times New Roman"/>
          <w:sz w:val="24"/>
          <w:szCs w:val="24"/>
        </w:rPr>
        <w:t xml:space="preserve"> vi </w:t>
      </w:r>
      <w:r w:rsidR="008A0CF7">
        <w:rPr>
          <w:rFonts w:ascii="Times New Roman" w:hAnsi="Times New Roman" w:cs="Times New Roman"/>
          <w:sz w:val="24"/>
          <w:szCs w:val="24"/>
        </w:rPr>
        <w:t xml:space="preserve">skulle </w:t>
      </w:r>
      <w:r w:rsidR="00E22C0D">
        <w:rPr>
          <w:rFonts w:ascii="Times New Roman" w:hAnsi="Times New Roman" w:cs="Times New Roman"/>
          <w:sz w:val="24"/>
          <w:szCs w:val="24"/>
        </w:rPr>
        <w:t>afhold</w:t>
      </w:r>
      <w:r w:rsidR="008A0CF7">
        <w:rPr>
          <w:rFonts w:ascii="Times New Roman" w:hAnsi="Times New Roman" w:cs="Times New Roman"/>
          <w:sz w:val="24"/>
          <w:szCs w:val="24"/>
        </w:rPr>
        <w:t>e</w:t>
      </w:r>
      <w:r w:rsidR="00E22C0D">
        <w:rPr>
          <w:rFonts w:ascii="Times New Roman" w:hAnsi="Times New Roman" w:cs="Times New Roman"/>
          <w:sz w:val="24"/>
          <w:szCs w:val="24"/>
        </w:rPr>
        <w:t xml:space="preserve"> omkostningen til flytningen. Det fremgår af vedhæftende </w:t>
      </w:r>
      <w:r w:rsidR="00F500F9">
        <w:rPr>
          <w:rFonts w:ascii="Times New Roman" w:hAnsi="Times New Roman" w:cs="Times New Roman"/>
          <w:sz w:val="24"/>
          <w:szCs w:val="24"/>
        </w:rPr>
        <w:t>e-</w:t>
      </w:r>
      <w:r w:rsidR="00E22C0D">
        <w:rPr>
          <w:rFonts w:ascii="Times New Roman" w:hAnsi="Times New Roman" w:cs="Times New Roman"/>
          <w:sz w:val="24"/>
          <w:szCs w:val="24"/>
        </w:rPr>
        <w:t>mail fra grundejeren, at vi sk</w:t>
      </w:r>
      <w:r w:rsidR="008A0CF7">
        <w:rPr>
          <w:rFonts w:ascii="Times New Roman" w:hAnsi="Times New Roman" w:cs="Times New Roman"/>
          <w:sz w:val="24"/>
          <w:szCs w:val="24"/>
        </w:rPr>
        <w:t>ulle</w:t>
      </w:r>
      <w:r w:rsidR="00E22C0D">
        <w:rPr>
          <w:rFonts w:ascii="Times New Roman" w:hAnsi="Times New Roman" w:cs="Times New Roman"/>
          <w:sz w:val="24"/>
          <w:szCs w:val="24"/>
        </w:rPr>
        <w:t xml:space="preserve"> flytte vores ledning.</w:t>
      </w:r>
    </w:p>
    <w:p w14:paraId="105573B8" w14:textId="77777777" w:rsidR="00A0566E" w:rsidRPr="000B605A" w:rsidRDefault="00A0566E" w:rsidP="008D3A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52586" w14:textId="77777777" w:rsidR="007F600D" w:rsidRDefault="00DB7DF1" w:rsidP="008951FC">
      <w:pPr>
        <w:pStyle w:val="Overskrift2"/>
        <w:numPr>
          <w:ilvl w:val="0"/>
          <w:numId w:val="7"/>
        </w:numPr>
      </w:pPr>
      <w:r>
        <w:t>Nødvendige omkostninger eller erstatninger</w:t>
      </w:r>
    </w:p>
    <w:p w14:paraId="2CBD4AB1" w14:textId="4931229E" w:rsidR="00F65797" w:rsidRDefault="00F65797" w:rsidP="008D3A6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4E726F0" w14:textId="2B993971" w:rsidR="00F500F9" w:rsidRPr="00F500F9" w:rsidRDefault="00F500F9" w:rsidP="00F500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Eksempel 1 (lovbestemt gæsteprincip):</w:t>
      </w:r>
    </w:p>
    <w:p w14:paraId="62CDBFB2" w14:textId="21C697E9" w:rsidR="00EC061D" w:rsidRDefault="00DB7DF1" w:rsidP="008D3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vi er forpligte</w:t>
      </w:r>
      <w:r w:rsidR="00127C55">
        <w:rPr>
          <w:rFonts w:ascii="Times New Roman" w:hAnsi="Times New Roman" w:cs="Times New Roman"/>
          <w:sz w:val="24"/>
          <w:szCs w:val="24"/>
        </w:rPr>
        <w:t>de</w:t>
      </w:r>
      <w:r w:rsidR="00536555">
        <w:rPr>
          <w:rFonts w:ascii="Times New Roman" w:hAnsi="Times New Roman" w:cs="Times New Roman"/>
          <w:sz w:val="24"/>
          <w:szCs w:val="24"/>
        </w:rPr>
        <w:t>, har vi flyttet vores ledninger, så de kom til at ligge langs den nye motorvej. I den forbindelse har vi haft nødvendige omkostninger</w:t>
      </w:r>
      <w:r w:rsidR="00F50B71">
        <w:rPr>
          <w:rFonts w:ascii="Times New Roman" w:hAnsi="Times New Roman" w:cs="Times New Roman"/>
          <w:sz w:val="24"/>
          <w:szCs w:val="24"/>
        </w:rPr>
        <w:t xml:space="preserve"> i form af opgravning af de gamle forsyningsledninger og nedlæggelse af nye forsyningsledninger langs den nye motorvej.</w:t>
      </w:r>
    </w:p>
    <w:p w14:paraId="0A3FE8E8" w14:textId="77777777" w:rsidR="00536555" w:rsidRDefault="00D2044A" w:rsidP="008D3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Vores samlede anlægsomkostninger i forbindelse med flytningen af vores forsyningsledninger var 3.000.000 kr. Levetiden for vores investeringer er 75 år ifølge POLKA. Det betyder, at vores årlige lineære afskrivninger er 40.000 kr.</w:t>
      </w:r>
    </w:p>
    <w:p w14:paraId="50D6CC92" w14:textId="4403D6AB" w:rsidR="00902D58" w:rsidRDefault="00902D58" w:rsidP="00902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omkostningerne er afholdt i 2018. Vi søger derfor i 2019 om et tillæg til vores økonomiske ramme for 2020.</w:t>
      </w:r>
    </w:p>
    <w:p w14:paraId="5B72D108" w14:textId="7FDE33CF" w:rsidR="00902D58" w:rsidRPr="00F500F9" w:rsidRDefault="00C3692E" w:rsidP="00902D5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00F9">
        <w:rPr>
          <w:rFonts w:ascii="Times New Roman" w:hAnsi="Times New Roman" w:cs="Times New Roman"/>
          <w:sz w:val="24"/>
          <w:szCs w:val="24"/>
          <w:u w:val="single"/>
        </w:rPr>
        <w:t>Eksempel</w:t>
      </w:r>
      <w:r w:rsidR="00E22C0D" w:rsidRPr="00F500F9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F500F9">
        <w:rPr>
          <w:rFonts w:ascii="Times New Roman" w:hAnsi="Times New Roman" w:cs="Times New Roman"/>
          <w:sz w:val="24"/>
          <w:szCs w:val="24"/>
          <w:u w:val="single"/>
        </w:rPr>
        <w:t xml:space="preserve"> (ulovbestemt gæsteprincip)</w:t>
      </w:r>
      <w:r w:rsidR="00E22C0D" w:rsidRPr="00F500F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ECA117F" w14:textId="77777777" w:rsidR="00E22C0D" w:rsidRPr="00E22C0D" w:rsidRDefault="00E22C0D" w:rsidP="00E22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C0D">
        <w:rPr>
          <w:rFonts w:ascii="Times New Roman" w:hAnsi="Times New Roman" w:cs="Times New Roman"/>
          <w:sz w:val="24"/>
          <w:szCs w:val="24"/>
        </w:rPr>
        <w:t>Da vi er forpligtet til at flytte vores forsyningsledning</w:t>
      </w:r>
      <w:r>
        <w:rPr>
          <w:rFonts w:ascii="Times New Roman" w:hAnsi="Times New Roman" w:cs="Times New Roman"/>
          <w:sz w:val="24"/>
          <w:szCs w:val="24"/>
        </w:rPr>
        <w:t>, har vi flyttet vores ledning</w:t>
      </w:r>
      <w:r w:rsidRPr="00E22C0D">
        <w:rPr>
          <w:rFonts w:ascii="Times New Roman" w:hAnsi="Times New Roman" w:cs="Times New Roman"/>
          <w:sz w:val="24"/>
          <w:szCs w:val="24"/>
        </w:rPr>
        <w:t>. Vi skulle flytte vores ledning</w:t>
      </w:r>
      <w:r w:rsidR="004730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så den </w:t>
      </w:r>
      <w:r w:rsidR="0047305C">
        <w:rPr>
          <w:rFonts w:ascii="Times New Roman" w:hAnsi="Times New Roman" w:cs="Times New Roman"/>
          <w:sz w:val="24"/>
          <w:szCs w:val="24"/>
        </w:rPr>
        <w:t xml:space="preserve">kom til at ligge langs </w:t>
      </w:r>
      <w:r>
        <w:rPr>
          <w:rFonts w:ascii="Times New Roman" w:hAnsi="Times New Roman" w:cs="Times New Roman"/>
          <w:sz w:val="24"/>
          <w:szCs w:val="24"/>
        </w:rPr>
        <w:t xml:space="preserve">grundejerens ejendom. </w:t>
      </w:r>
      <w:r w:rsidRPr="00E22C0D">
        <w:rPr>
          <w:rFonts w:ascii="Times New Roman" w:hAnsi="Times New Roman" w:cs="Times New Roman"/>
          <w:sz w:val="24"/>
          <w:szCs w:val="24"/>
        </w:rPr>
        <w:t>I den forbindelse har vi haft nødvendige omkostninger i form af opgravning af de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22C0D">
        <w:rPr>
          <w:rFonts w:ascii="Times New Roman" w:hAnsi="Times New Roman" w:cs="Times New Roman"/>
          <w:sz w:val="24"/>
          <w:szCs w:val="24"/>
        </w:rPr>
        <w:t xml:space="preserve"> gamle forsyningsledning og nedlæg</w:t>
      </w:r>
      <w:r>
        <w:rPr>
          <w:rFonts w:ascii="Times New Roman" w:hAnsi="Times New Roman" w:cs="Times New Roman"/>
          <w:sz w:val="24"/>
          <w:szCs w:val="24"/>
        </w:rPr>
        <w:t xml:space="preserve">gelse af nye forsyningsledning </w:t>
      </w:r>
      <w:r w:rsidR="0047305C">
        <w:rPr>
          <w:rFonts w:ascii="Times New Roman" w:hAnsi="Times New Roman" w:cs="Times New Roman"/>
          <w:sz w:val="24"/>
          <w:szCs w:val="24"/>
        </w:rPr>
        <w:t>langs grund</w:t>
      </w:r>
      <w:r>
        <w:rPr>
          <w:rFonts w:ascii="Times New Roman" w:hAnsi="Times New Roman" w:cs="Times New Roman"/>
          <w:sz w:val="24"/>
          <w:szCs w:val="24"/>
        </w:rPr>
        <w:t>ejerens ejendom</w:t>
      </w:r>
      <w:r w:rsidRPr="00E22C0D">
        <w:rPr>
          <w:rFonts w:ascii="Times New Roman" w:hAnsi="Times New Roman" w:cs="Times New Roman"/>
          <w:sz w:val="24"/>
          <w:szCs w:val="24"/>
        </w:rPr>
        <w:t>.</w:t>
      </w:r>
    </w:p>
    <w:p w14:paraId="090E1D11" w14:textId="77777777" w:rsidR="00E22C0D" w:rsidRDefault="00E22C0D" w:rsidP="00902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7DC62D" w14:textId="77777777" w:rsidR="00E22C0D" w:rsidRDefault="00E22C0D" w:rsidP="00E22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C0D">
        <w:rPr>
          <w:rFonts w:ascii="Times New Roman" w:hAnsi="Times New Roman" w:cs="Times New Roman"/>
          <w:sz w:val="24"/>
          <w:szCs w:val="24"/>
        </w:rPr>
        <w:t>Vores samlede anlægsomkostninger i forbindelse med flytningen af vores forsyningsledning</w:t>
      </w:r>
      <w:r w:rsidR="00F500F9">
        <w:rPr>
          <w:rFonts w:ascii="Times New Roman" w:hAnsi="Times New Roman" w:cs="Times New Roman"/>
          <w:sz w:val="24"/>
          <w:szCs w:val="24"/>
        </w:rPr>
        <w:t>e</w:t>
      </w:r>
      <w:r w:rsidRPr="00E22C0D">
        <w:rPr>
          <w:rFonts w:ascii="Times New Roman" w:hAnsi="Times New Roman" w:cs="Times New Roman"/>
          <w:sz w:val="24"/>
          <w:szCs w:val="24"/>
        </w:rPr>
        <w:t>r var 3.000.000 kr. Levetiden for vores investeringer er 75 år ifølge POLKA. Det betyder, at vores årlige lineære afskrivninger er 40.000 kr.</w:t>
      </w:r>
    </w:p>
    <w:p w14:paraId="5D28A49B" w14:textId="77777777" w:rsidR="00E22C0D" w:rsidRPr="00E22C0D" w:rsidRDefault="00E22C0D" w:rsidP="00E22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3FBCAD" w14:textId="3998B128" w:rsidR="00E22C0D" w:rsidRPr="00E22C0D" w:rsidRDefault="00E22C0D" w:rsidP="00E22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C0D">
        <w:rPr>
          <w:rFonts w:ascii="Times New Roman" w:hAnsi="Times New Roman" w:cs="Times New Roman"/>
          <w:sz w:val="24"/>
          <w:szCs w:val="24"/>
        </w:rPr>
        <w:t>Alle omkostningerne er afholdt i 2018. Vi søger derfor i 2019 om et tillæg til vores økonomiske ramme for 2020.</w:t>
      </w:r>
    </w:p>
    <w:p w14:paraId="5736280A" w14:textId="77777777" w:rsidR="00E22C0D" w:rsidRPr="00EC061D" w:rsidRDefault="00E22C0D" w:rsidP="00902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22C0D" w:rsidRPr="00EC061D" w:rsidSect="000322C0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0E248D" w16cid:durableId="1FBCBAD8"/>
  <w16cid:commentId w16cid:paraId="0934DBFF" w16cid:durableId="1FBCD9B3"/>
  <w16cid:commentId w16cid:paraId="2491846C" w16cid:durableId="1FBCDA01"/>
  <w16cid:commentId w16cid:paraId="2E199554" w16cid:durableId="1FBCDA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7C513" w14:textId="77777777" w:rsidR="005B295A" w:rsidRDefault="005B295A" w:rsidP="00B54F96">
      <w:pPr>
        <w:spacing w:after="0" w:line="240" w:lineRule="auto"/>
      </w:pPr>
      <w:r>
        <w:separator/>
      </w:r>
    </w:p>
  </w:endnote>
  <w:endnote w:type="continuationSeparator" w:id="0">
    <w:p w14:paraId="61D3E3E9" w14:textId="77777777" w:rsidR="005B295A" w:rsidRDefault="005B295A" w:rsidP="00B5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B393A" w14:textId="535FCA6E" w:rsidR="00B54F96" w:rsidRDefault="00B54F96">
    <w:pPr>
      <w:pStyle w:val="Sidefod"/>
    </w:pPr>
    <w:r>
      <w:tab/>
    </w:r>
    <w:r>
      <w:tab/>
      <w:t xml:space="preserve">Side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876C9B">
      <w:rPr>
        <w:b/>
        <w:noProof/>
      </w:rPr>
      <w:t>2</w:t>
    </w:r>
    <w:r>
      <w:rPr>
        <w:b/>
      </w:rPr>
      <w:fldChar w:fldCharType="end"/>
    </w:r>
    <w:r>
      <w:t xml:space="preserve"> af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876C9B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86A06" w14:textId="77777777" w:rsidR="005B295A" w:rsidRDefault="005B295A" w:rsidP="00B54F96">
      <w:pPr>
        <w:spacing w:after="0" w:line="240" w:lineRule="auto"/>
      </w:pPr>
      <w:r>
        <w:separator/>
      </w:r>
    </w:p>
  </w:footnote>
  <w:footnote w:type="continuationSeparator" w:id="0">
    <w:p w14:paraId="3B1E4E39" w14:textId="77777777" w:rsidR="005B295A" w:rsidRDefault="005B295A" w:rsidP="00B5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FBD4A" w14:textId="77777777" w:rsidR="00B54F96" w:rsidRDefault="000B604E" w:rsidP="00A42ED7">
    <w:pPr>
      <w:pStyle w:val="Sidehoved"/>
      <w:jc w:val="center"/>
    </w:pPr>
    <w:r>
      <w:t>Den</w:t>
    </w:r>
    <w:r w:rsidR="00DB1738">
      <w:t xml:space="preserve"> gode ansøgning om tillæg til flyting af forsyningsledninger</w:t>
    </w:r>
  </w:p>
  <w:p w14:paraId="1A5DC376" w14:textId="77777777" w:rsidR="00B54F96" w:rsidRDefault="00B54F9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FDAF4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4928AB"/>
    <w:multiLevelType w:val="hybridMultilevel"/>
    <w:tmpl w:val="1E2008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C25F4"/>
    <w:multiLevelType w:val="hybridMultilevel"/>
    <w:tmpl w:val="7D78C79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E0500"/>
    <w:multiLevelType w:val="hybridMultilevel"/>
    <w:tmpl w:val="24B000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E102A"/>
    <w:multiLevelType w:val="multilevel"/>
    <w:tmpl w:val="53D0DA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22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41"/>
        </w:tabs>
        <w:ind w:left="2041" w:hanging="6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2892" w:hanging="85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85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2"/>
        </w:tabs>
        <w:ind w:left="2892" w:hanging="851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92"/>
        </w:tabs>
        <w:ind w:left="2892" w:hanging="851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851"/>
      </w:pPr>
      <w:rPr>
        <w:rFonts w:cs="Times New Roman"/>
      </w:rPr>
    </w:lvl>
  </w:abstractNum>
  <w:abstractNum w:abstractNumId="5" w15:restartNumberingAfterBreak="0">
    <w:nsid w:val="5354793D"/>
    <w:multiLevelType w:val="hybridMultilevel"/>
    <w:tmpl w:val="9698AF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A45EB"/>
    <w:multiLevelType w:val="hybridMultilevel"/>
    <w:tmpl w:val="20E07F8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0D"/>
    <w:rsid w:val="00012669"/>
    <w:rsid w:val="00024E2B"/>
    <w:rsid w:val="000257E5"/>
    <w:rsid w:val="000322C0"/>
    <w:rsid w:val="00047176"/>
    <w:rsid w:val="00057E57"/>
    <w:rsid w:val="00063FCE"/>
    <w:rsid w:val="00082B2A"/>
    <w:rsid w:val="00083D20"/>
    <w:rsid w:val="00094DB4"/>
    <w:rsid w:val="00095DC9"/>
    <w:rsid w:val="000B1ED0"/>
    <w:rsid w:val="000B604E"/>
    <w:rsid w:val="000B605A"/>
    <w:rsid w:val="000D2F68"/>
    <w:rsid w:val="000D7508"/>
    <w:rsid w:val="00127C55"/>
    <w:rsid w:val="001B6B4C"/>
    <w:rsid w:val="001D05BC"/>
    <w:rsid w:val="001E019A"/>
    <w:rsid w:val="00204511"/>
    <w:rsid w:val="0026672E"/>
    <w:rsid w:val="002701CC"/>
    <w:rsid w:val="0027047F"/>
    <w:rsid w:val="00292A14"/>
    <w:rsid w:val="00297DDC"/>
    <w:rsid w:val="002A39ED"/>
    <w:rsid w:val="002E4F42"/>
    <w:rsid w:val="003071CB"/>
    <w:rsid w:val="003071CD"/>
    <w:rsid w:val="003216EE"/>
    <w:rsid w:val="00330A15"/>
    <w:rsid w:val="00336BFE"/>
    <w:rsid w:val="003A4996"/>
    <w:rsid w:val="003E5CAF"/>
    <w:rsid w:val="003E7817"/>
    <w:rsid w:val="003F4CA9"/>
    <w:rsid w:val="0042009C"/>
    <w:rsid w:val="00445286"/>
    <w:rsid w:val="00464200"/>
    <w:rsid w:val="0047305C"/>
    <w:rsid w:val="0049079F"/>
    <w:rsid w:val="004C1170"/>
    <w:rsid w:val="00505CE9"/>
    <w:rsid w:val="00516DEB"/>
    <w:rsid w:val="00536555"/>
    <w:rsid w:val="0055422B"/>
    <w:rsid w:val="005603E5"/>
    <w:rsid w:val="005654A3"/>
    <w:rsid w:val="005B295A"/>
    <w:rsid w:val="00611E5C"/>
    <w:rsid w:val="00616AE0"/>
    <w:rsid w:val="0062369C"/>
    <w:rsid w:val="00667A04"/>
    <w:rsid w:val="00672415"/>
    <w:rsid w:val="0068333C"/>
    <w:rsid w:val="00686C2A"/>
    <w:rsid w:val="006B1DA3"/>
    <w:rsid w:val="006B58FE"/>
    <w:rsid w:val="00704491"/>
    <w:rsid w:val="00765AC0"/>
    <w:rsid w:val="00766705"/>
    <w:rsid w:val="00777BFF"/>
    <w:rsid w:val="0078697C"/>
    <w:rsid w:val="007E0014"/>
    <w:rsid w:val="007F600D"/>
    <w:rsid w:val="00805B3B"/>
    <w:rsid w:val="008447E0"/>
    <w:rsid w:val="00857A83"/>
    <w:rsid w:val="008747C9"/>
    <w:rsid w:val="00876C9B"/>
    <w:rsid w:val="008847F6"/>
    <w:rsid w:val="008951FC"/>
    <w:rsid w:val="00896BFA"/>
    <w:rsid w:val="008A0CF7"/>
    <w:rsid w:val="008A2565"/>
    <w:rsid w:val="008D3A64"/>
    <w:rsid w:val="008F41A9"/>
    <w:rsid w:val="00902D58"/>
    <w:rsid w:val="00904CD3"/>
    <w:rsid w:val="009170B2"/>
    <w:rsid w:val="00964CBB"/>
    <w:rsid w:val="00970FE4"/>
    <w:rsid w:val="00A0566E"/>
    <w:rsid w:val="00A42ED7"/>
    <w:rsid w:val="00A725D3"/>
    <w:rsid w:val="00A752D2"/>
    <w:rsid w:val="00AA3E33"/>
    <w:rsid w:val="00B11799"/>
    <w:rsid w:val="00B203EB"/>
    <w:rsid w:val="00B54F96"/>
    <w:rsid w:val="00B65261"/>
    <w:rsid w:val="00BB4B9C"/>
    <w:rsid w:val="00BB5D22"/>
    <w:rsid w:val="00BD1688"/>
    <w:rsid w:val="00BE514D"/>
    <w:rsid w:val="00C3692E"/>
    <w:rsid w:val="00C437AB"/>
    <w:rsid w:val="00C508E6"/>
    <w:rsid w:val="00C7069A"/>
    <w:rsid w:val="00C92D49"/>
    <w:rsid w:val="00CB299D"/>
    <w:rsid w:val="00CB3D77"/>
    <w:rsid w:val="00CC049C"/>
    <w:rsid w:val="00CC1C32"/>
    <w:rsid w:val="00CC40B4"/>
    <w:rsid w:val="00CE2382"/>
    <w:rsid w:val="00D067F4"/>
    <w:rsid w:val="00D101E6"/>
    <w:rsid w:val="00D2044A"/>
    <w:rsid w:val="00D33949"/>
    <w:rsid w:val="00D947A3"/>
    <w:rsid w:val="00DB1738"/>
    <w:rsid w:val="00DB7DF1"/>
    <w:rsid w:val="00DC05BC"/>
    <w:rsid w:val="00E22C0D"/>
    <w:rsid w:val="00E22E7A"/>
    <w:rsid w:val="00E23EB7"/>
    <w:rsid w:val="00E33F71"/>
    <w:rsid w:val="00E5742F"/>
    <w:rsid w:val="00E706B4"/>
    <w:rsid w:val="00E7295C"/>
    <w:rsid w:val="00E90065"/>
    <w:rsid w:val="00EB1388"/>
    <w:rsid w:val="00EC061D"/>
    <w:rsid w:val="00EC24D3"/>
    <w:rsid w:val="00F47A78"/>
    <w:rsid w:val="00F500F9"/>
    <w:rsid w:val="00F50B71"/>
    <w:rsid w:val="00F65797"/>
    <w:rsid w:val="00F7176E"/>
    <w:rsid w:val="00F95386"/>
    <w:rsid w:val="00FA08E7"/>
    <w:rsid w:val="00FA7E17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539D"/>
  <w15:docId w15:val="{84BD72A9-9DDF-E346-AE29-67D35DB1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951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95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951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F600D"/>
    <w:pPr>
      <w:ind w:left="720"/>
      <w:contextualSpacing/>
    </w:pPr>
  </w:style>
  <w:style w:type="paragraph" w:customStyle="1" w:styleId="Boks-TekstGR">
    <w:name w:val="Boks - Tekst GRÅ"/>
    <w:basedOn w:val="Normal"/>
    <w:uiPriority w:val="99"/>
    <w:rsid w:val="007F600D"/>
    <w:pPr>
      <w:spacing w:before="160" w:after="0" w:line="240" w:lineRule="atLeast"/>
      <w:ind w:right="170"/>
    </w:pPr>
    <w:rPr>
      <w:rFonts w:ascii="Cambria" w:eastAsia="Calibri" w:hAnsi="Cambria" w:cs="Times New Roman"/>
      <w:color w:val="706F6F"/>
      <w:sz w:val="19"/>
      <w:szCs w:val="19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B54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4F96"/>
  </w:style>
  <w:style w:type="paragraph" w:styleId="Sidefod">
    <w:name w:val="footer"/>
    <w:basedOn w:val="Normal"/>
    <w:link w:val="SidefodTegn"/>
    <w:uiPriority w:val="99"/>
    <w:unhideWhenUsed/>
    <w:rsid w:val="00B54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4F9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58FE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05B3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05B3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05B3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05B3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05B3B"/>
    <w:rPr>
      <w:b/>
      <w:bCs/>
      <w:sz w:val="20"/>
      <w:szCs w:val="20"/>
    </w:rPr>
  </w:style>
  <w:style w:type="paragraph" w:styleId="Opstilling-talellerbogst">
    <w:name w:val="List Number"/>
    <w:basedOn w:val="Normal"/>
    <w:uiPriority w:val="99"/>
    <w:rsid w:val="0026672E"/>
    <w:pPr>
      <w:numPr>
        <w:numId w:val="5"/>
      </w:numPr>
      <w:tabs>
        <w:tab w:val="clear" w:pos="360"/>
        <w:tab w:val="num" w:pos="227"/>
      </w:tabs>
      <w:spacing w:after="240" w:line="240" w:lineRule="atLeast"/>
      <w:ind w:left="227" w:hanging="227"/>
      <w:contextualSpacing/>
    </w:pPr>
    <w:rPr>
      <w:rFonts w:ascii="Cambria" w:eastAsia="Calibri" w:hAnsi="Cambria" w:cs="Times New Roman"/>
      <w:sz w:val="19"/>
      <w:szCs w:val="19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95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95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951F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-Gitter">
    <w:name w:val="Table Grid"/>
    <w:basedOn w:val="Tabel-Normal"/>
    <w:uiPriority w:val="59"/>
    <w:rsid w:val="00024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04C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fst.dk/vandtilsyn/vejledning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Berg Forchammer (KFST)</dc:creator>
  <cp:lastModifiedBy>Nanna Rydal Kristensen</cp:lastModifiedBy>
  <cp:revision>2</cp:revision>
  <cp:lastPrinted>2014-04-02T09:04:00Z</cp:lastPrinted>
  <dcterms:created xsi:type="dcterms:W3CDTF">2021-04-15T14:34:00Z</dcterms:created>
  <dcterms:modified xsi:type="dcterms:W3CDTF">2021-04-15T14:34:00Z</dcterms:modified>
</cp:coreProperties>
</file>